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7F" w:rsidRPr="006A0FE8" w:rsidRDefault="002C3FA1" w:rsidP="006A0FE8">
      <w:pPr>
        <w:rPr>
          <w:rFonts w:cstheme="minorHAnsi"/>
          <w:color w:val="000000"/>
          <w:sz w:val="20"/>
          <w:szCs w:val="20"/>
          <w:shd w:val="clear" w:color="auto" w:fill="FFFFFF"/>
        </w:rPr>
      </w:pPr>
      <w:r>
        <w:br w:type="page"/>
      </w:r>
      <w:r w:rsidR="0013587F" w:rsidRPr="006A0FE8">
        <w:rPr>
          <w:rFonts w:cstheme="minorHAnsi"/>
          <w:color w:val="000000"/>
          <w:sz w:val="20"/>
          <w:szCs w:val="20"/>
          <w:shd w:val="clear" w:color="auto" w:fill="FFFFFF"/>
        </w:rPr>
        <w:lastRenderedPageBreak/>
        <w:t xml:space="preserve">В Прокуратуру города 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Прокурору города ________ 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От : ______________________________________________ ______________________________________________ ______________________________________________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для направления корреспонденции: __________________________________________ </w:t>
      </w:r>
    </w:p>
    <w:p w:rsidR="0013587F" w:rsidRPr="002C3FA1"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ЖАЛОБА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Мы, ________________________________________________________ __________________________________________________________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 _____________ Более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Данные действия со стороны Работодателя, по задержке выплаты заработной платы, грубейшим образом нарушают наши права как Работников. При этом, в связи с невыплатой нам, инвалидам III группы по слуху, заработной платы в течение длительного времени (в некоторых случаях срок задержки доходит до полугода), всем нам были причинены значительные нравственные страдания по вине Работодателя. Как указывается в ст. 37 Конституции РФ труд свободен.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w:t>
      </w:r>
      <w:r w:rsidRPr="006A0FE8">
        <w:rPr>
          <w:rFonts w:cstheme="minorHAnsi"/>
          <w:color w:val="000000"/>
          <w:sz w:val="20"/>
          <w:szCs w:val="20"/>
          <w:shd w:val="clear" w:color="auto" w:fill="FFFFFF"/>
        </w:rPr>
        <w:lastRenderedPageBreak/>
        <w:t xml:space="preserve">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изложенного и руководствуясь ст. 136,142, 236, 237 ТК РФ ПРОСИМ: 1. Организовать проверку ООО «___________________», расположенного по адресу: ___________________________, по факту задержки выплаты заработной платы вышеуказанным Работникам. 2. Привлечь виновных лиц к установленной законом ответственности. О </w:t>
      </w:r>
      <w:r w:rsidRPr="006A0FE8">
        <w:rPr>
          <w:rFonts w:cstheme="minorHAnsi"/>
          <w:color w:val="000000"/>
          <w:sz w:val="20"/>
          <w:szCs w:val="20"/>
          <w:shd w:val="clear" w:color="auto" w:fill="FFFFFF"/>
        </w:rPr>
        <w:lastRenderedPageBreak/>
        <w:t xml:space="preserve">решении, принятом по данному заявлению, просим уведомить нас письменно, по адресу: __________________________________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F8770E"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 ____________ г.</w:t>
      </w:r>
      <w:bookmarkStart w:id="0" w:name="_GoBack"/>
      <w:bookmarkEnd w:id="0"/>
    </w:p>
    <w:p w:rsidR="005D489C" w:rsidRPr="005D489C" w:rsidRDefault="005D489C" w:rsidP="006A0FE8">
      <w:pPr>
        <w:rPr>
          <w:rFonts w:cstheme="minorHAnsi"/>
          <w:color w:val="FFFFFF" w:themeColor="background1"/>
          <w:sz w:val="20"/>
          <w:szCs w:val="20"/>
          <w:shd w:val="clear" w:color="auto" w:fill="FFFFFF"/>
        </w:rPr>
      </w:pPr>
      <w:r w:rsidRPr="005D489C">
        <w:rPr>
          <w:rFonts w:cstheme="minorHAnsi"/>
          <w:color w:val="FFFFFF" w:themeColor="background1"/>
          <w:sz w:val="20"/>
          <w:szCs w:val="20"/>
          <w:shd w:val="clear" w:color="auto" w:fill="FFFFFF"/>
        </w:rPr>
        <w:t>http://trudinsp.ru</w:t>
      </w:r>
    </w:p>
    <w:sectPr w:rsidR="005D489C" w:rsidRPr="005D489C" w:rsidSect="0013587F">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displayVerticalDrawingGridEvery w:val="2"/>
  <w:characterSpacingControl w:val="doNotCompress"/>
  <w:compat/>
  <w:rsids>
    <w:rsidRoot w:val="0013587F"/>
    <w:rsid w:val="0013587F"/>
    <w:rsid w:val="001E1970"/>
    <w:rsid w:val="002C3FA1"/>
    <w:rsid w:val="00484BE9"/>
    <w:rsid w:val="00577679"/>
    <w:rsid w:val="00577CA6"/>
    <w:rsid w:val="005D489C"/>
    <w:rsid w:val="006A0FE8"/>
    <w:rsid w:val="00875B00"/>
    <w:rsid w:val="009F25E0"/>
    <w:rsid w:val="00C85A44"/>
    <w:rsid w:val="00C908EE"/>
    <w:rsid w:val="00CD3F5E"/>
    <w:rsid w:val="00DE5847"/>
    <w:rsid w:val="00E6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FA1"/>
    <w:rPr>
      <w:color w:val="0000FF"/>
      <w:u w:val="single"/>
    </w:rPr>
  </w:style>
  <w:style w:type="table" w:styleId="a4">
    <w:name w:val="Table Grid"/>
    <w:basedOn w:val="a1"/>
    <w:rsid w:val="002C3FA1"/>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1503</Words>
  <Characters>8573</Characters>
  <Application>Microsoft Office Word</Application>
  <DocSecurity>0</DocSecurity>
  <Lines>71</Lines>
  <Paragraphs>20</Paragraphs>
  <ScaleCrop>false</ScaleCrop>
  <Company>SPecialiST RePack</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Юлия</cp:lastModifiedBy>
  <cp:revision>6</cp:revision>
  <dcterms:created xsi:type="dcterms:W3CDTF">2015-06-02T07:40:00Z</dcterms:created>
  <dcterms:modified xsi:type="dcterms:W3CDTF">2017-03-30T19:48:00Z</dcterms:modified>
</cp:coreProperties>
</file>